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E0E11" w14:textId="77777777" w:rsidR="0098507E" w:rsidRDefault="0098507E" w:rsidP="006B337C">
      <w:pPr>
        <w:pStyle w:val="Normaallaadveeb"/>
        <w:rPr>
          <w:rStyle w:val="Tugev"/>
          <w:rFonts w:ascii="Aptos" w:eastAsiaTheme="majorEastAsia" w:hAnsi="Aptos"/>
          <w:color w:val="000000" w:themeColor="text1"/>
        </w:rPr>
      </w:pPr>
    </w:p>
    <w:p w14:paraId="4EC4D810" w14:textId="62348779" w:rsidR="006B337C" w:rsidRPr="0098507E" w:rsidRDefault="006B337C" w:rsidP="006B337C">
      <w:pPr>
        <w:pStyle w:val="Normaallaadveeb"/>
        <w:rPr>
          <w:rFonts w:ascii="Aptos" w:hAnsi="Aptos"/>
          <w:color w:val="000000" w:themeColor="text1"/>
        </w:rPr>
      </w:pPr>
      <w:r w:rsidRPr="0098507E">
        <w:rPr>
          <w:rStyle w:val="Tugev"/>
          <w:rFonts w:ascii="Aptos" w:eastAsiaTheme="majorEastAsia" w:hAnsi="Aptos"/>
          <w:color w:val="000000" w:themeColor="text1"/>
        </w:rPr>
        <w:t>Lugupeetud Kristiina Seiton</w:t>
      </w:r>
    </w:p>
    <w:p w14:paraId="70A1CA28" w14:textId="1268F6DD" w:rsidR="006B337C" w:rsidRPr="0098507E" w:rsidRDefault="006B337C" w:rsidP="006B337C">
      <w:pPr>
        <w:pStyle w:val="Normaallaadveeb"/>
        <w:rPr>
          <w:rFonts w:ascii="Aptos" w:hAnsi="Aptos"/>
          <w:color w:val="000000" w:themeColor="text1"/>
        </w:rPr>
      </w:pPr>
      <w:r w:rsidRPr="0098507E">
        <w:rPr>
          <w:rFonts w:ascii="Aptos" w:hAnsi="Aptos"/>
          <w:color w:val="000000" w:themeColor="text1"/>
        </w:rPr>
        <w:t xml:space="preserve">Täname Teid tagasiside eest ning täpsustavate tähelepanekute eest </w:t>
      </w:r>
      <w:r w:rsidR="00454DEC" w:rsidRPr="0098507E">
        <w:rPr>
          <w:rFonts w:ascii="Aptos" w:hAnsi="Aptos"/>
          <w:color w:val="000000" w:themeColor="text1"/>
        </w:rPr>
        <w:t>seoses Kajaja Acoustics OÜ teostatud helirõhutasemete aruande</w:t>
      </w:r>
      <w:r w:rsidRPr="0098507E">
        <w:rPr>
          <w:rFonts w:ascii="Aptos" w:hAnsi="Aptos"/>
          <w:color w:val="000000" w:themeColor="text1"/>
        </w:rPr>
        <w:t xml:space="preserve"> 25426-01 (01.10.2025) kohta.</w:t>
      </w:r>
    </w:p>
    <w:p w14:paraId="59BE2DE6" w14:textId="0147A9E3" w:rsidR="00E67E7B" w:rsidRPr="0098507E" w:rsidRDefault="00454DEC" w:rsidP="006B337C">
      <w:pPr>
        <w:pStyle w:val="Normaallaadveeb"/>
        <w:rPr>
          <w:rFonts w:ascii="Aptos" w:hAnsi="Aptos"/>
          <w:color w:val="000000" w:themeColor="text1"/>
        </w:rPr>
      </w:pPr>
      <w:r w:rsidRPr="0098507E">
        <w:rPr>
          <w:rFonts w:ascii="Aptos" w:hAnsi="Aptos"/>
          <w:color w:val="000000" w:themeColor="text1"/>
        </w:rPr>
        <w:t>Helirõhutasemete mõõtmised teostati Tallinna Keskkonna- ja Kommunaalameti soovil, mille vajadus ilmnes nendepoolse kooskõlastuse käigus. Mõõtmised teostati ja nagu oleme eraldi info edastanud, siis Tallinna Keskkonna- ja Kommunaalametile teostatud mõõtmised sobisid (Liis Korp, ekiri 30.10.2025). Meile ei ole olnud varasemalt teada, et Priisle tee 22 detailplaneeringu raames meil oleks kohustus tegeleda kõrvalkinnistul paikneva</w:t>
      </w:r>
      <w:r w:rsidR="007A28C8" w:rsidRPr="0098507E">
        <w:rPr>
          <w:rFonts w:ascii="Aptos" w:hAnsi="Aptos"/>
          <w:color w:val="000000" w:themeColor="text1"/>
        </w:rPr>
        <w:t xml:space="preserve"> Priisle tee 18 ärihoone</w:t>
      </w:r>
      <w:r w:rsidRPr="0098507E">
        <w:rPr>
          <w:rFonts w:ascii="Aptos" w:hAnsi="Aptos"/>
          <w:color w:val="000000" w:themeColor="text1"/>
        </w:rPr>
        <w:t xml:space="preserve"> </w:t>
      </w:r>
      <w:r w:rsidR="007A28C8" w:rsidRPr="0098507E">
        <w:rPr>
          <w:rFonts w:ascii="Aptos" w:hAnsi="Aptos"/>
          <w:color w:val="000000" w:themeColor="text1"/>
        </w:rPr>
        <w:t>(</w:t>
      </w:r>
      <w:r w:rsidRPr="0098507E">
        <w:rPr>
          <w:rFonts w:ascii="Aptos" w:hAnsi="Aptos"/>
          <w:color w:val="000000" w:themeColor="text1"/>
        </w:rPr>
        <w:t>kasutusl</w:t>
      </w:r>
      <w:r w:rsidR="007A28C8" w:rsidRPr="0098507E">
        <w:rPr>
          <w:rFonts w:ascii="Aptos" w:hAnsi="Aptos"/>
          <w:color w:val="000000" w:themeColor="text1"/>
        </w:rPr>
        <w:t>uba väljastatud</w:t>
      </w:r>
      <w:r w:rsidRPr="0098507E">
        <w:rPr>
          <w:rFonts w:ascii="Aptos" w:hAnsi="Aptos"/>
          <w:color w:val="000000" w:themeColor="text1"/>
        </w:rPr>
        <w:t xml:space="preserve"> </w:t>
      </w:r>
      <w:r w:rsidR="007A28C8" w:rsidRPr="0098507E">
        <w:rPr>
          <w:rFonts w:ascii="Aptos" w:hAnsi="Aptos"/>
          <w:color w:val="000000" w:themeColor="text1"/>
        </w:rPr>
        <w:t>22</w:t>
      </w:r>
      <w:r w:rsidRPr="0098507E">
        <w:rPr>
          <w:rFonts w:ascii="Aptos" w:hAnsi="Aptos"/>
          <w:color w:val="000000" w:themeColor="text1"/>
        </w:rPr>
        <w:t>.</w:t>
      </w:r>
      <w:r w:rsidR="007A28C8" w:rsidRPr="0098507E">
        <w:rPr>
          <w:rFonts w:ascii="Aptos" w:hAnsi="Aptos"/>
          <w:color w:val="000000" w:themeColor="text1"/>
        </w:rPr>
        <w:t>08</w:t>
      </w:r>
      <w:r w:rsidRPr="0098507E">
        <w:rPr>
          <w:rFonts w:ascii="Aptos" w:hAnsi="Aptos"/>
          <w:color w:val="000000" w:themeColor="text1"/>
        </w:rPr>
        <w:t>.2024</w:t>
      </w:r>
      <w:r w:rsidR="007A28C8" w:rsidRPr="0098507E">
        <w:rPr>
          <w:rFonts w:ascii="Aptos" w:hAnsi="Aptos"/>
          <w:color w:val="000000" w:themeColor="text1"/>
        </w:rPr>
        <w:t>) põhjaliku mürahinnangu koostamisega</w:t>
      </w:r>
      <w:r w:rsidR="00E67E7B" w:rsidRPr="0098507E">
        <w:rPr>
          <w:rFonts w:ascii="Aptos" w:hAnsi="Aptos"/>
          <w:color w:val="000000" w:themeColor="text1"/>
        </w:rPr>
        <w:t xml:space="preserve"> (mida eeldab müra hinnatud tasemete käsitlus äri- ja kaubandushoone suhtes)</w:t>
      </w:r>
      <w:r w:rsidR="007A28C8" w:rsidRPr="0098507E">
        <w:rPr>
          <w:rFonts w:ascii="Aptos" w:hAnsi="Aptos"/>
          <w:color w:val="000000" w:themeColor="text1"/>
        </w:rPr>
        <w:t xml:space="preserve"> ega teostada naaberkinnistult meie omandusse kuuluvale  kinnistule leviva müra üle järelevalvet. </w:t>
      </w:r>
    </w:p>
    <w:p w14:paraId="45E1863C" w14:textId="1B0CEBC9" w:rsidR="00454DEC" w:rsidRPr="0098507E" w:rsidRDefault="007A28C8" w:rsidP="006B337C">
      <w:pPr>
        <w:pStyle w:val="Normaallaadveeb"/>
        <w:rPr>
          <w:rFonts w:ascii="Aptos" w:hAnsi="Aptos"/>
          <w:color w:val="000000" w:themeColor="text1"/>
        </w:rPr>
      </w:pPr>
      <w:r w:rsidRPr="0098507E">
        <w:rPr>
          <w:rFonts w:ascii="Aptos" w:hAnsi="Aptos"/>
          <w:color w:val="000000" w:themeColor="text1"/>
        </w:rPr>
        <w:t>Kas te saaksite selgitada, et millele tuginedes Terviseamet sellise soovi on esitanud?</w:t>
      </w:r>
      <w:r w:rsidR="00E67E7B" w:rsidRPr="0098507E">
        <w:rPr>
          <w:rFonts w:ascii="Aptos" w:hAnsi="Aptos"/>
          <w:color w:val="000000" w:themeColor="text1"/>
        </w:rPr>
        <w:t xml:space="preserve"> Kui Terviseametile on teada, et Priisle tee 18 ärihoone suhtes on esitatud müraalaseid kaebuseid, siis tuleb neid lahendada järelevalvelemenetluse raames, mitte kõrvalkinnistu planeeringu menetluses.</w:t>
      </w:r>
    </w:p>
    <w:p w14:paraId="38CFD0E5" w14:textId="5D8D9B1B" w:rsidR="007A28C8" w:rsidRPr="0098507E" w:rsidRDefault="007A28C8" w:rsidP="006B337C">
      <w:pPr>
        <w:pStyle w:val="Normaallaadveeb"/>
        <w:rPr>
          <w:rFonts w:ascii="Aptos" w:hAnsi="Aptos"/>
          <w:color w:val="000000" w:themeColor="text1"/>
        </w:rPr>
      </w:pPr>
      <w:r w:rsidRPr="0098507E">
        <w:rPr>
          <w:rFonts w:ascii="Aptos" w:hAnsi="Aptos"/>
          <w:color w:val="000000" w:themeColor="text1"/>
        </w:rPr>
        <w:t>Oleme varasemalt Tallinna KeKo esindajale selgitanud, et tegemist on vaikse asukohaga ja lähtudes naaberkinnistul asuva ärihoone kasutusfunktsioonist ei ole seal tegemist igapäevase kaubalaadimise jms tegevustega. Teen ettepaneku selles osas</w:t>
      </w:r>
      <w:r w:rsidR="0019471D" w:rsidRPr="0098507E">
        <w:rPr>
          <w:rFonts w:ascii="Aptos" w:hAnsi="Aptos"/>
          <w:color w:val="000000" w:themeColor="text1"/>
        </w:rPr>
        <w:t xml:space="preserve"> teostada ühine ülevaatus, kus saate olukorraga tutvuda.</w:t>
      </w:r>
    </w:p>
    <w:p w14:paraId="223EC339" w14:textId="5A382842" w:rsidR="007A28C8" w:rsidRPr="0098507E" w:rsidRDefault="006B337C" w:rsidP="006B337C">
      <w:pPr>
        <w:pStyle w:val="Normaallaadveeb"/>
        <w:rPr>
          <w:rFonts w:ascii="Aptos" w:hAnsi="Aptos"/>
          <w:color w:val="000000" w:themeColor="text1"/>
        </w:rPr>
      </w:pPr>
      <w:r w:rsidRPr="0098507E">
        <w:rPr>
          <w:rFonts w:ascii="Aptos" w:hAnsi="Aptos"/>
          <w:color w:val="000000" w:themeColor="text1"/>
        </w:rPr>
        <w:t xml:space="preserve">Nõustume, et nimetatud </w:t>
      </w:r>
      <w:r w:rsidR="007A28C8" w:rsidRPr="0098507E">
        <w:rPr>
          <w:rFonts w:ascii="Aptos" w:hAnsi="Aptos"/>
          <w:color w:val="000000" w:themeColor="text1"/>
        </w:rPr>
        <w:t>helirõhutasemete</w:t>
      </w:r>
      <w:r w:rsidRPr="0098507E">
        <w:rPr>
          <w:rFonts w:ascii="Aptos" w:hAnsi="Aptos"/>
          <w:color w:val="000000" w:themeColor="text1"/>
        </w:rPr>
        <w:t xml:space="preserve"> mõõtmised on oma iseloomult</w:t>
      </w:r>
      <w:r w:rsidRPr="0098507E">
        <w:rPr>
          <w:rStyle w:val="apple-converted-space"/>
          <w:rFonts w:ascii="Aptos" w:eastAsiaTheme="majorEastAsia" w:hAnsi="Aptos"/>
          <w:color w:val="000000" w:themeColor="text1"/>
        </w:rPr>
        <w:t> </w:t>
      </w:r>
      <w:r w:rsidRPr="0098507E">
        <w:rPr>
          <w:rStyle w:val="Tugev"/>
          <w:rFonts w:ascii="Aptos" w:eastAsiaTheme="majorEastAsia" w:hAnsi="Aptos"/>
          <w:color w:val="000000" w:themeColor="text1"/>
        </w:rPr>
        <w:t>indikatiivsed</w:t>
      </w:r>
      <w:r w:rsidRPr="0098507E">
        <w:rPr>
          <w:rStyle w:val="apple-converted-space"/>
          <w:rFonts w:ascii="Aptos" w:eastAsiaTheme="majorEastAsia" w:hAnsi="Aptos"/>
          <w:color w:val="000000" w:themeColor="text1"/>
        </w:rPr>
        <w:t> </w:t>
      </w:r>
      <w:r w:rsidRPr="0098507E">
        <w:rPr>
          <w:rFonts w:ascii="Aptos" w:hAnsi="Aptos"/>
          <w:color w:val="000000" w:themeColor="text1"/>
        </w:rPr>
        <w:t xml:space="preserve">ning ei hõlma üksikute mürasündmuste (nt lennuliiklus, alarmsõidukid, üksiksõidukid või konkreetne tegevus naaberkinnistul Priisle tee 18) eristamist ega modelleerimist. </w:t>
      </w:r>
      <w:r w:rsidR="007A28C8" w:rsidRPr="0098507E">
        <w:rPr>
          <w:rFonts w:ascii="Aptos" w:hAnsi="Aptos"/>
          <w:color w:val="000000" w:themeColor="text1"/>
        </w:rPr>
        <w:t>See ei ole ka kuidagi nõutud, et tuleks neid eraldi analüüsida. Mõõtmiste käigus fikseeritud kogumüratase jääb alla kehtestatud keskkonnamüra nõuete ja üksikute ajahetke välja võtmine või eraldi esitamine ei muuda seda järeldust.</w:t>
      </w:r>
    </w:p>
    <w:p w14:paraId="09D55366" w14:textId="5C92E90B" w:rsidR="006B337C" w:rsidRPr="0098507E" w:rsidRDefault="006B337C" w:rsidP="006B337C">
      <w:pPr>
        <w:pStyle w:val="Normaallaadveeb"/>
        <w:rPr>
          <w:rFonts w:ascii="Aptos" w:hAnsi="Aptos"/>
          <w:color w:val="000000" w:themeColor="text1"/>
        </w:rPr>
      </w:pPr>
      <w:r w:rsidRPr="0098507E">
        <w:rPr>
          <w:rFonts w:ascii="Aptos" w:hAnsi="Aptos"/>
          <w:color w:val="000000" w:themeColor="text1"/>
        </w:rPr>
        <w:t>Samuti on mõistetav, et KeM määruse nr 71 lisa 1 kohaseid</w:t>
      </w:r>
      <w:r w:rsidRPr="0098507E">
        <w:rPr>
          <w:rStyle w:val="apple-converted-space"/>
          <w:rFonts w:ascii="Aptos" w:eastAsiaTheme="majorEastAsia" w:hAnsi="Aptos"/>
          <w:color w:val="000000" w:themeColor="text1"/>
        </w:rPr>
        <w:t> </w:t>
      </w:r>
      <w:r w:rsidRPr="0098507E">
        <w:rPr>
          <w:rStyle w:val="Tugev"/>
          <w:rFonts w:ascii="Aptos" w:eastAsiaTheme="majorEastAsia" w:hAnsi="Aptos"/>
          <w:color w:val="000000" w:themeColor="text1"/>
        </w:rPr>
        <w:t>hinnatud müratasemeid</w:t>
      </w:r>
      <w:r w:rsidR="007A28C8" w:rsidRPr="0098507E">
        <w:rPr>
          <w:rStyle w:val="Tugev"/>
          <w:rFonts w:ascii="Aptos" w:eastAsiaTheme="majorEastAsia" w:hAnsi="Aptos"/>
          <w:color w:val="000000" w:themeColor="text1"/>
        </w:rPr>
        <w:t xml:space="preserve"> </w:t>
      </w:r>
      <w:r w:rsidRPr="0098507E">
        <w:rPr>
          <w:rFonts w:ascii="Aptos" w:hAnsi="Aptos"/>
          <w:color w:val="000000" w:themeColor="text1"/>
        </w:rPr>
        <w:t>käesolevas etapis ei ole võimalik lõplikult esitada</w:t>
      </w:r>
      <w:r w:rsidR="007A28C8" w:rsidRPr="0098507E">
        <w:rPr>
          <w:rFonts w:ascii="Aptos" w:hAnsi="Aptos"/>
          <w:color w:val="000000" w:themeColor="text1"/>
        </w:rPr>
        <w:t>, kuid Priisle tee 18 mürahinnangu koostamist või müra üle järelevalve teostamist ei saa panna Priiste tee 22 kinnistu omaniku kohustuseks.</w:t>
      </w:r>
      <w:r w:rsidR="00412AF8" w:rsidRPr="0098507E">
        <w:rPr>
          <w:rFonts w:ascii="Aptos" w:hAnsi="Aptos"/>
          <w:color w:val="000000" w:themeColor="text1"/>
        </w:rPr>
        <w:t xml:space="preserve"> Priisle tee 22 kinnistu detailplaneeringu raames ei nähta ette kaubandustegevust, laadimistegevusi jne, mille müra hindamist Terviseamet nõuab.</w:t>
      </w:r>
    </w:p>
    <w:p w14:paraId="5C6E9E70" w14:textId="1AC12141" w:rsidR="0098507E" w:rsidRPr="0098507E" w:rsidRDefault="006B337C" w:rsidP="0098507E">
      <w:pPr>
        <w:pStyle w:val="Normaallaadveeb"/>
        <w:rPr>
          <w:rFonts w:ascii="Aptos" w:hAnsi="Aptos"/>
          <w:color w:val="000000" w:themeColor="text1"/>
        </w:rPr>
      </w:pPr>
      <w:r w:rsidRPr="0098507E">
        <w:rPr>
          <w:rFonts w:ascii="Aptos" w:hAnsi="Aptos"/>
          <w:color w:val="000000" w:themeColor="text1"/>
        </w:rPr>
        <w:t>Soovime siiski rõhutada, et detailplaneeringu menetluse etapp ei ole oma olemuselt lõplike ja tehniliselt siduvate müraleevenduslahenduste määramise staadium. Arvestades, et:</w:t>
      </w:r>
    </w:p>
    <w:p w14:paraId="42198BD1" w14:textId="2BAE653D" w:rsidR="006B337C" w:rsidRPr="0098507E" w:rsidRDefault="006B337C" w:rsidP="006B337C">
      <w:pPr>
        <w:pStyle w:val="Normaallaadveeb"/>
        <w:numPr>
          <w:ilvl w:val="0"/>
          <w:numId w:val="1"/>
        </w:numPr>
        <w:rPr>
          <w:rFonts w:ascii="Aptos" w:hAnsi="Aptos"/>
          <w:color w:val="000000" w:themeColor="text1"/>
        </w:rPr>
      </w:pPr>
      <w:r w:rsidRPr="0098507E">
        <w:rPr>
          <w:rFonts w:ascii="Aptos" w:hAnsi="Aptos"/>
          <w:color w:val="000000" w:themeColor="text1"/>
        </w:rPr>
        <w:t>detailplaneeringu menetlus võib ajaliselt kesta pikalt,</w:t>
      </w:r>
    </w:p>
    <w:p w14:paraId="6915A511" w14:textId="77777777" w:rsidR="006B337C" w:rsidRPr="0098507E" w:rsidRDefault="006B337C" w:rsidP="006B337C">
      <w:pPr>
        <w:pStyle w:val="Normaallaadveeb"/>
        <w:numPr>
          <w:ilvl w:val="0"/>
          <w:numId w:val="1"/>
        </w:numPr>
        <w:rPr>
          <w:rFonts w:ascii="Aptos" w:hAnsi="Aptos"/>
          <w:color w:val="000000" w:themeColor="text1"/>
        </w:rPr>
      </w:pPr>
      <w:r w:rsidRPr="0098507E">
        <w:rPr>
          <w:rFonts w:ascii="Aptos" w:hAnsi="Aptos"/>
          <w:color w:val="000000" w:themeColor="text1"/>
        </w:rPr>
        <w:lastRenderedPageBreak/>
        <w:t>müraallikad ja nende iseloom (liiklus, naaberkinnistute kasutus, hoonestus) võivad ajas muutuda,</w:t>
      </w:r>
    </w:p>
    <w:p w14:paraId="7E6A7CB3" w14:textId="77777777" w:rsidR="006B337C" w:rsidRPr="0098507E" w:rsidRDefault="006B337C" w:rsidP="006B337C">
      <w:pPr>
        <w:pStyle w:val="Normaallaadveeb"/>
        <w:numPr>
          <w:ilvl w:val="0"/>
          <w:numId w:val="1"/>
        </w:numPr>
        <w:rPr>
          <w:rFonts w:ascii="Aptos" w:hAnsi="Aptos"/>
          <w:color w:val="000000" w:themeColor="text1"/>
        </w:rPr>
      </w:pPr>
      <w:r w:rsidRPr="0098507E">
        <w:rPr>
          <w:rFonts w:ascii="Aptos" w:hAnsi="Aptos"/>
          <w:color w:val="000000" w:themeColor="text1"/>
        </w:rPr>
        <w:t>hoone arhitektuurne ja tehniline lahendus täpsustub alles eelprojekti etapis,</w:t>
      </w:r>
    </w:p>
    <w:p w14:paraId="563EE513" w14:textId="77777777" w:rsidR="006B337C" w:rsidRPr="0098507E" w:rsidRDefault="006B337C" w:rsidP="006B337C">
      <w:pPr>
        <w:pStyle w:val="Normaallaadveeb"/>
        <w:rPr>
          <w:rFonts w:ascii="Aptos" w:hAnsi="Aptos"/>
          <w:color w:val="000000" w:themeColor="text1"/>
        </w:rPr>
      </w:pPr>
      <w:r w:rsidRPr="0098507E">
        <w:rPr>
          <w:rFonts w:ascii="Aptos" w:hAnsi="Aptos"/>
          <w:color w:val="000000" w:themeColor="text1"/>
        </w:rPr>
        <w:t>peame põhjendatuks ja tavapäraseks lahenduseks, et detailplaneeringus sätestatakse</w:t>
      </w:r>
      <w:r w:rsidRPr="0098507E">
        <w:rPr>
          <w:rStyle w:val="apple-converted-space"/>
          <w:rFonts w:ascii="Aptos" w:eastAsiaTheme="majorEastAsia" w:hAnsi="Aptos"/>
          <w:color w:val="000000" w:themeColor="text1"/>
        </w:rPr>
        <w:t> </w:t>
      </w:r>
      <w:r w:rsidRPr="0098507E">
        <w:rPr>
          <w:rStyle w:val="Tugev"/>
          <w:rFonts w:ascii="Aptos" w:eastAsiaTheme="majorEastAsia" w:hAnsi="Aptos"/>
          <w:color w:val="000000" w:themeColor="text1"/>
        </w:rPr>
        <w:t>kohustus</w:t>
      </w:r>
      <w:r w:rsidRPr="0098507E">
        <w:rPr>
          <w:rFonts w:ascii="Aptos" w:hAnsi="Aptos"/>
          <w:color w:val="000000" w:themeColor="text1"/>
        </w:rPr>
        <w:t>, mille kohaselt:</w:t>
      </w:r>
    </w:p>
    <w:p w14:paraId="45E6E218" w14:textId="753D062E" w:rsidR="006B337C" w:rsidRPr="0098507E" w:rsidRDefault="006B337C" w:rsidP="006B337C">
      <w:pPr>
        <w:pStyle w:val="Normaallaadveeb"/>
        <w:rPr>
          <w:rFonts w:ascii="Aptos" w:hAnsi="Aptos"/>
          <w:color w:val="000000" w:themeColor="text1"/>
        </w:rPr>
      </w:pPr>
      <w:r w:rsidRPr="0098507E">
        <w:rPr>
          <w:rStyle w:val="Tugev"/>
          <w:rFonts w:ascii="Aptos" w:eastAsiaTheme="majorEastAsia" w:hAnsi="Aptos"/>
          <w:color w:val="000000" w:themeColor="text1"/>
        </w:rPr>
        <w:t>Eelprojekti koostamise ja ehitusloa taotlemise käigus viiakse läbi täpsustatud mürauuring (sh vajadusel modelleerimine ja hinnatud müratasemete määramine vastavalt KeM määrusele nr 71) ning kavandatakse vajalikud müraleevendusmeetmed, tagamaks kehtivate normide täitmine</w:t>
      </w:r>
      <w:r w:rsidR="007A28C8" w:rsidRPr="0098507E">
        <w:rPr>
          <w:rStyle w:val="Tugev"/>
          <w:rFonts w:ascii="Aptos" w:eastAsiaTheme="majorEastAsia" w:hAnsi="Aptos"/>
          <w:color w:val="000000" w:themeColor="text1"/>
        </w:rPr>
        <w:t xml:space="preserve"> Priisle tee 22 planeeritava hoone puhkealadel, rõdudel ja terrassidel ja siseruumides</w:t>
      </w:r>
      <w:r w:rsidRPr="0098507E">
        <w:rPr>
          <w:rStyle w:val="Tugev"/>
          <w:rFonts w:ascii="Aptos" w:eastAsiaTheme="majorEastAsia" w:hAnsi="Aptos"/>
          <w:color w:val="000000" w:themeColor="text1"/>
        </w:rPr>
        <w:t>.</w:t>
      </w:r>
    </w:p>
    <w:p w14:paraId="457C848A" w14:textId="77777777" w:rsidR="006B337C" w:rsidRPr="0098507E" w:rsidRDefault="006B337C" w:rsidP="006B337C">
      <w:pPr>
        <w:pStyle w:val="Normaallaadveeb"/>
        <w:rPr>
          <w:rFonts w:ascii="Aptos" w:hAnsi="Aptos"/>
          <w:color w:val="000000" w:themeColor="text1"/>
        </w:rPr>
      </w:pPr>
      <w:r w:rsidRPr="0098507E">
        <w:rPr>
          <w:rFonts w:ascii="Aptos" w:hAnsi="Aptos"/>
          <w:color w:val="000000" w:themeColor="text1"/>
        </w:rPr>
        <w:t>Selline lähenemine võimaldab hinnata müraolukorda ajakohaste ja tegelike lähteandmete alusel ning tagab sisuliselt korrektse ja tõhusa lahenduse hoone kasutajate kaitseks.</w:t>
      </w:r>
    </w:p>
    <w:p w14:paraId="255A8708" w14:textId="5BF503EF" w:rsidR="00E67E7B" w:rsidRPr="0098507E" w:rsidRDefault="00E67E7B" w:rsidP="00E67E7B">
      <w:pPr>
        <w:pStyle w:val="Normaallaadveeb"/>
        <w:rPr>
          <w:rFonts w:ascii="Aptos" w:hAnsi="Aptos"/>
          <w:color w:val="000000" w:themeColor="text1"/>
        </w:rPr>
      </w:pPr>
      <w:r w:rsidRPr="0098507E">
        <w:rPr>
          <w:rFonts w:ascii="Aptos" w:hAnsi="Aptos"/>
          <w:color w:val="000000" w:themeColor="text1"/>
        </w:rPr>
        <w:t xml:space="preserve">Samas juhin tähelepanu, et vastavalt Rahvatervisehoiu </w:t>
      </w:r>
      <w:r w:rsidRPr="0098507E">
        <w:rPr>
          <w:rFonts w:ascii="Aptos" w:hAnsi="Aptos"/>
          <w:i/>
          <w:iCs/>
          <w:color w:val="000000" w:themeColor="text1"/>
        </w:rPr>
        <w:t>seaduse  § 16.  Nõuded elukeskkonna füüsikalistele ohuteguritele on  toodud:„(3) Füüsikalise ohuteguri allika valdaja tagab allika vastavuse kehtestatud nõuetele.“</w:t>
      </w:r>
      <w:r w:rsidRPr="0098507E">
        <w:rPr>
          <w:rFonts w:ascii="Aptos" w:hAnsi="Aptos"/>
          <w:color w:val="000000" w:themeColor="text1"/>
        </w:rPr>
        <w:t xml:space="preserve">. Analoogne säte on kirjas ka Atmosfääriõhukaitse seaduses: </w:t>
      </w:r>
      <w:r w:rsidRPr="0098507E">
        <w:rPr>
          <w:rFonts w:ascii="Aptos" w:hAnsi="Aptos"/>
          <w:i/>
          <w:iCs/>
          <w:color w:val="000000" w:themeColor="text1"/>
        </w:rPr>
        <w:t>§ 59. Müra normtaseme ületamise vältimine. Müraallika valdaja tagab, et tema müraallika territooriumilt ei levi normtaset ületavat müra.</w:t>
      </w:r>
    </w:p>
    <w:p w14:paraId="0C525E25" w14:textId="2B4631E6" w:rsidR="00E67E7B" w:rsidRPr="0098507E" w:rsidRDefault="00E67E7B" w:rsidP="006B337C">
      <w:pPr>
        <w:pStyle w:val="Normaallaadveeb"/>
        <w:rPr>
          <w:rFonts w:ascii="Aptos" w:hAnsi="Aptos"/>
          <w:color w:val="000000" w:themeColor="text1"/>
        </w:rPr>
      </w:pPr>
      <w:r w:rsidRPr="0098507E">
        <w:rPr>
          <w:rFonts w:ascii="Aptos" w:hAnsi="Aptos"/>
          <w:color w:val="000000" w:themeColor="text1"/>
        </w:rPr>
        <w:t>Planeeringu raames saame meie käsitleda ainult meie kinnistult lähtuvat müra ja samaaegselt arvestada juba olemasoleva müraolukorraga naaberkinnistutelt ja avalikus kasutuses olevatel tänavatelt. Kui esitatud mõõtmisprotokoll koos avalikult kättesaadava informatsiooniga (Tallinna linna mürakaart) näitab, et kinnistul ei ületata kehtivaid piirnorme, siis sellisel juhul veel täiendavate uuringute läbiviimise nõudmine ületab proportsionaalsuse põhimõtet.</w:t>
      </w:r>
    </w:p>
    <w:p w14:paraId="54F58975" w14:textId="61A4DA2A" w:rsidR="006B337C" w:rsidRPr="0098507E" w:rsidRDefault="006B337C" w:rsidP="006B337C">
      <w:pPr>
        <w:pStyle w:val="Normaallaadveeb"/>
        <w:rPr>
          <w:rFonts w:ascii="Aptos" w:hAnsi="Aptos"/>
          <w:color w:val="000000" w:themeColor="text1"/>
        </w:rPr>
      </w:pPr>
      <w:r w:rsidRPr="0098507E">
        <w:rPr>
          <w:rFonts w:ascii="Aptos" w:hAnsi="Aptos"/>
          <w:color w:val="000000" w:themeColor="text1"/>
        </w:rPr>
        <w:t>Palume anda teada, kas eeltoodud täpsustus detailplaneeringu tingimustes on Teie hinnangul piisav või kas soovite täiendavat sõnastuslikku täpsustust planeeringumaterjalides.</w:t>
      </w:r>
    </w:p>
    <w:p w14:paraId="6AA739D9" w14:textId="2251F0F8" w:rsidR="006B337C" w:rsidRDefault="006B337C" w:rsidP="006B337C">
      <w:pPr>
        <w:pStyle w:val="Normaallaadveeb"/>
        <w:rPr>
          <w:rFonts w:ascii="Aptos" w:hAnsi="Aptos"/>
          <w:color w:val="000000" w:themeColor="text1"/>
          <w:lang w:val="en-US"/>
        </w:rPr>
      </w:pPr>
      <w:r w:rsidRPr="0098507E">
        <w:rPr>
          <w:rFonts w:ascii="Aptos" w:hAnsi="Aptos"/>
          <w:color w:val="000000" w:themeColor="text1"/>
        </w:rPr>
        <w:t>Lugupidamisega</w:t>
      </w:r>
      <w:r w:rsidR="0098507E">
        <w:rPr>
          <w:rFonts w:ascii="Aptos" w:hAnsi="Aptos"/>
          <w:color w:val="000000" w:themeColor="text1"/>
          <w:lang w:val="en-US"/>
        </w:rPr>
        <w:t>,</w:t>
      </w:r>
    </w:p>
    <w:p w14:paraId="687013B6" w14:textId="0F2ED8DF" w:rsidR="0098507E" w:rsidRDefault="0098507E" w:rsidP="006B337C">
      <w:pPr>
        <w:pStyle w:val="Normaallaadveeb"/>
        <w:rPr>
          <w:rFonts w:ascii="Aptos" w:hAnsi="Aptos"/>
          <w:color w:val="000000" w:themeColor="text1"/>
          <w:lang w:val="en-US"/>
        </w:rPr>
      </w:pPr>
      <w:r>
        <w:rPr>
          <w:rFonts w:ascii="Aptos" w:hAnsi="Aptos"/>
          <w:color w:val="000000" w:themeColor="text1"/>
          <w:lang w:val="en-US"/>
        </w:rPr>
        <w:t>Aleksandr Marmuljov</w:t>
      </w:r>
    </w:p>
    <w:p w14:paraId="7B71C3A4" w14:textId="1C90FE1A" w:rsidR="0098507E" w:rsidRDefault="0098507E" w:rsidP="006B337C">
      <w:pPr>
        <w:pStyle w:val="Normaallaadveeb"/>
        <w:rPr>
          <w:rFonts w:ascii="Aptos" w:hAnsi="Aptos"/>
          <w:color w:val="000000" w:themeColor="text1"/>
        </w:rPr>
      </w:pPr>
      <w:r>
        <w:rPr>
          <w:rFonts w:ascii="Aptos" w:hAnsi="Aptos"/>
          <w:color w:val="000000" w:themeColor="text1"/>
          <w:lang w:val="en-US"/>
        </w:rPr>
        <w:t xml:space="preserve">Krauss </w:t>
      </w:r>
      <w:proofErr w:type="spellStart"/>
      <w:r>
        <w:rPr>
          <w:rFonts w:ascii="Aptos" w:hAnsi="Aptos"/>
          <w:color w:val="000000" w:themeColor="text1"/>
          <w:lang w:val="en-US"/>
        </w:rPr>
        <w:t>Kinnisvara</w:t>
      </w:r>
      <w:proofErr w:type="spellEnd"/>
      <w:r>
        <w:rPr>
          <w:rFonts w:ascii="Aptos" w:hAnsi="Aptos"/>
          <w:color w:val="000000" w:themeColor="text1"/>
          <w:lang w:val="en-US"/>
        </w:rPr>
        <w:t xml:space="preserve"> O</w:t>
      </w:r>
      <w:r>
        <w:rPr>
          <w:rFonts w:ascii="Aptos" w:hAnsi="Aptos"/>
          <w:color w:val="000000" w:themeColor="text1"/>
        </w:rPr>
        <w:t>Ü</w:t>
      </w:r>
    </w:p>
    <w:p w14:paraId="307A3F3E" w14:textId="01ECA20C" w:rsidR="0098507E" w:rsidRPr="0098507E" w:rsidRDefault="0098507E" w:rsidP="006B337C">
      <w:pPr>
        <w:pStyle w:val="Normaallaadveeb"/>
        <w:rPr>
          <w:rFonts w:ascii="Aptos" w:hAnsi="Aptos"/>
          <w:color w:val="000000" w:themeColor="text1"/>
        </w:rPr>
      </w:pPr>
      <w:r>
        <w:rPr>
          <w:rFonts w:ascii="Aptos" w:hAnsi="Aptos"/>
          <w:color w:val="000000" w:themeColor="text1"/>
        </w:rPr>
        <w:t>Arenduse ja projektijuht</w:t>
      </w:r>
    </w:p>
    <w:p w14:paraId="04492C4C" w14:textId="77777777" w:rsidR="00D30C47" w:rsidRDefault="00D30C47"/>
    <w:sectPr w:rsidR="00D30C47">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723C" w14:textId="77777777" w:rsidR="00073A6D" w:rsidRDefault="00073A6D" w:rsidP="0098507E">
      <w:r>
        <w:separator/>
      </w:r>
    </w:p>
  </w:endnote>
  <w:endnote w:type="continuationSeparator" w:id="0">
    <w:p w14:paraId="3F024AE4" w14:textId="77777777" w:rsidR="00073A6D" w:rsidRDefault="00073A6D" w:rsidP="00985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9B3FE" w14:textId="77777777" w:rsidR="00073A6D" w:rsidRDefault="00073A6D" w:rsidP="0098507E">
      <w:r>
        <w:separator/>
      </w:r>
    </w:p>
  </w:footnote>
  <w:footnote w:type="continuationSeparator" w:id="0">
    <w:p w14:paraId="5E18D009" w14:textId="77777777" w:rsidR="00073A6D" w:rsidRDefault="00073A6D" w:rsidP="00985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3E56B" w14:textId="63B4942A" w:rsidR="0098507E" w:rsidRDefault="0098507E">
    <w:pPr>
      <w:pStyle w:val="Pis"/>
    </w:pPr>
    <w:r>
      <w:drawing>
        <wp:inline distT="0" distB="0" distL="0" distR="0" wp14:anchorId="21A5062C" wp14:editId="1FC5DFC4">
          <wp:extent cx="914400" cy="429768"/>
          <wp:effectExtent l="0" t="0" r="0" b="8890"/>
          <wp:docPr id="145831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12211" name="Picture 1458312211"/>
                  <pic:cNvPicPr/>
                </pic:nvPicPr>
                <pic:blipFill>
                  <a:blip r:embed="rId1">
                    <a:extLst>
                      <a:ext uri="{28A0092B-C50C-407E-A947-70E740481C1C}">
                        <a14:useLocalDpi xmlns:a14="http://schemas.microsoft.com/office/drawing/2010/main" val="0"/>
                      </a:ext>
                    </a:extLst>
                  </a:blip>
                  <a:stretch>
                    <a:fillRect/>
                  </a:stretch>
                </pic:blipFill>
                <pic:spPr>
                  <a:xfrm>
                    <a:off x="0" y="0"/>
                    <a:ext cx="914400" cy="4297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5B04F6"/>
    <w:multiLevelType w:val="multilevel"/>
    <w:tmpl w:val="0770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7C"/>
    <w:rsid w:val="00073A6D"/>
    <w:rsid w:val="0019471D"/>
    <w:rsid w:val="00412AF8"/>
    <w:rsid w:val="00454DEC"/>
    <w:rsid w:val="006B337C"/>
    <w:rsid w:val="007A28C8"/>
    <w:rsid w:val="007B495F"/>
    <w:rsid w:val="008C22AB"/>
    <w:rsid w:val="0098507E"/>
    <w:rsid w:val="00B478B6"/>
    <w:rsid w:val="00D30C47"/>
    <w:rsid w:val="00DA7933"/>
    <w:rsid w:val="00E67E7B"/>
    <w:rsid w:val="00F73C21"/>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87043"/>
  <w15:chartTrackingRefBased/>
  <w15:docId w15:val="{942783C2-7767-0D40-9AE9-CCA87C14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noProof/>
    </w:rPr>
  </w:style>
  <w:style w:type="paragraph" w:styleId="Pealkiri1">
    <w:name w:val="heading 1"/>
    <w:basedOn w:val="Normaallaad"/>
    <w:next w:val="Normaallaad"/>
    <w:link w:val="Pealkiri1Mrk"/>
    <w:uiPriority w:val="9"/>
    <w:qFormat/>
    <w:rsid w:val="006B33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B33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6B337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B337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B337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B337C"/>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B337C"/>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B337C"/>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B337C"/>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B337C"/>
    <w:rPr>
      <w:rFonts w:asciiTheme="majorHAnsi" w:eastAsiaTheme="majorEastAsia" w:hAnsiTheme="majorHAnsi" w:cstheme="majorBidi"/>
      <w:noProof/>
      <w:color w:val="0F4761" w:themeColor="accent1" w:themeShade="BF"/>
      <w:sz w:val="40"/>
      <w:szCs w:val="40"/>
      <w:lang w:val="et-EE"/>
    </w:rPr>
  </w:style>
  <w:style w:type="character" w:customStyle="1" w:styleId="Pealkiri2Mrk">
    <w:name w:val="Pealkiri 2 Märk"/>
    <w:basedOn w:val="Liguvaikefont"/>
    <w:link w:val="Pealkiri2"/>
    <w:uiPriority w:val="9"/>
    <w:semiHidden/>
    <w:rsid w:val="006B337C"/>
    <w:rPr>
      <w:rFonts w:asciiTheme="majorHAnsi" w:eastAsiaTheme="majorEastAsia" w:hAnsiTheme="majorHAnsi" w:cstheme="majorBidi"/>
      <w:noProof/>
      <w:color w:val="0F4761" w:themeColor="accent1" w:themeShade="BF"/>
      <w:sz w:val="32"/>
      <w:szCs w:val="32"/>
      <w:lang w:val="et-EE"/>
    </w:rPr>
  </w:style>
  <w:style w:type="character" w:customStyle="1" w:styleId="Pealkiri3Mrk">
    <w:name w:val="Pealkiri 3 Märk"/>
    <w:basedOn w:val="Liguvaikefont"/>
    <w:link w:val="Pealkiri3"/>
    <w:uiPriority w:val="9"/>
    <w:semiHidden/>
    <w:rsid w:val="006B337C"/>
    <w:rPr>
      <w:rFonts w:eastAsiaTheme="majorEastAsia" w:cstheme="majorBidi"/>
      <w:noProof/>
      <w:color w:val="0F4761" w:themeColor="accent1" w:themeShade="BF"/>
      <w:sz w:val="28"/>
      <w:szCs w:val="28"/>
      <w:lang w:val="et-EE"/>
    </w:rPr>
  </w:style>
  <w:style w:type="character" w:customStyle="1" w:styleId="Pealkiri4Mrk">
    <w:name w:val="Pealkiri 4 Märk"/>
    <w:basedOn w:val="Liguvaikefont"/>
    <w:link w:val="Pealkiri4"/>
    <w:uiPriority w:val="9"/>
    <w:semiHidden/>
    <w:rsid w:val="006B337C"/>
    <w:rPr>
      <w:rFonts w:eastAsiaTheme="majorEastAsia" w:cstheme="majorBidi"/>
      <w:i/>
      <w:iCs/>
      <w:noProof/>
      <w:color w:val="0F4761" w:themeColor="accent1" w:themeShade="BF"/>
      <w:lang w:val="et-EE"/>
    </w:rPr>
  </w:style>
  <w:style w:type="character" w:customStyle="1" w:styleId="Pealkiri5Mrk">
    <w:name w:val="Pealkiri 5 Märk"/>
    <w:basedOn w:val="Liguvaikefont"/>
    <w:link w:val="Pealkiri5"/>
    <w:uiPriority w:val="9"/>
    <w:semiHidden/>
    <w:rsid w:val="006B337C"/>
    <w:rPr>
      <w:rFonts w:eastAsiaTheme="majorEastAsia" w:cstheme="majorBidi"/>
      <w:noProof/>
      <w:color w:val="0F4761" w:themeColor="accent1" w:themeShade="BF"/>
      <w:lang w:val="et-EE"/>
    </w:rPr>
  </w:style>
  <w:style w:type="character" w:customStyle="1" w:styleId="Pealkiri6Mrk">
    <w:name w:val="Pealkiri 6 Märk"/>
    <w:basedOn w:val="Liguvaikefont"/>
    <w:link w:val="Pealkiri6"/>
    <w:uiPriority w:val="9"/>
    <w:semiHidden/>
    <w:rsid w:val="006B337C"/>
    <w:rPr>
      <w:rFonts w:eastAsiaTheme="majorEastAsia" w:cstheme="majorBidi"/>
      <w:i/>
      <w:iCs/>
      <w:noProof/>
      <w:color w:val="595959" w:themeColor="text1" w:themeTint="A6"/>
      <w:lang w:val="et-EE"/>
    </w:rPr>
  </w:style>
  <w:style w:type="character" w:customStyle="1" w:styleId="Pealkiri7Mrk">
    <w:name w:val="Pealkiri 7 Märk"/>
    <w:basedOn w:val="Liguvaikefont"/>
    <w:link w:val="Pealkiri7"/>
    <w:uiPriority w:val="9"/>
    <w:semiHidden/>
    <w:rsid w:val="006B337C"/>
    <w:rPr>
      <w:rFonts w:eastAsiaTheme="majorEastAsia" w:cstheme="majorBidi"/>
      <w:noProof/>
      <w:color w:val="595959" w:themeColor="text1" w:themeTint="A6"/>
      <w:lang w:val="et-EE"/>
    </w:rPr>
  </w:style>
  <w:style w:type="character" w:customStyle="1" w:styleId="Pealkiri8Mrk">
    <w:name w:val="Pealkiri 8 Märk"/>
    <w:basedOn w:val="Liguvaikefont"/>
    <w:link w:val="Pealkiri8"/>
    <w:uiPriority w:val="9"/>
    <w:semiHidden/>
    <w:rsid w:val="006B337C"/>
    <w:rPr>
      <w:rFonts w:eastAsiaTheme="majorEastAsia" w:cstheme="majorBidi"/>
      <w:i/>
      <w:iCs/>
      <w:noProof/>
      <w:color w:val="272727" w:themeColor="text1" w:themeTint="D8"/>
      <w:lang w:val="et-EE"/>
    </w:rPr>
  </w:style>
  <w:style w:type="character" w:customStyle="1" w:styleId="Pealkiri9Mrk">
    <w:name w:val="Pealkiri 9 Märk"/>
    <w:basedOn w:val="Liguvaikefont"/>
    <w:link w:val="Pealkiri9"/>
    <w:uiPriority w:val="9"/>
    <w:semiHidden/>
    <w:rsid w:val="006B337C"/>
    <w:rPr>
      <w:rFonts w:eastAsiaTheme="majorEastAsia" w:cstheme="majorBidi"/>
      <w:noProof/>
      <w:color w:val="272727" w:themeColor="text1" w:themeTint="D8"/>
      <w:lang w:val="et-EE"/>
    </w:rPr>
  </w:style>
  <w:style w:type="paragraph" w:styleId="Pealkiri">
    <w:name w:val="Title"/>
    <w:basedOn w:val="Normaallaad"/>
    <w:next w:val="Normaallaad"/>
    <w:link w:val="PealkiriMrk"/>
    <w:uiPriority w:val="10"/>
    <w:qFormat/>
    <w:rsid w:val="006B337C"/>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B337C"/>
    <w:rPr>
      <w:rFonts w:asciiTheme="majorHAnsi" w:eastAsiaTheme="majorEastAsia" w:hAnsiTheme="majorHAnsi" w:cstheme="majorBidi"/>
      <w:noProof/>
      <w:spacing w:val="-10"/>
      <w:kern w:val="28"/>
      <w:sz w:val="56"/>
      <w:szCs w:val="56"/>
      <w:lang w:val="et-EE"/>
    </w:rPr>
  </w:style>
  <w:style w:type="paragraph" w:styleId="Alapealkiri">
    <w:name w:val="Subtitle"/>
    <w:basedOn w:val="Normaallaad"/>
    <w:next w:val="Normaallaad"/>
    <w:link w:val="AlapealkiriMrk"/>
    <w:uiPriority w:val="11"/>
    <w:qFormat/>
    <w:rsid w:val="006B337C"/>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B337C"/>
    <w:rPr>
      <w:rFonts w:eastAsiaTheme="majorEastAsia" w:cstheme="majorBidi"/>
      <w:noProof/>
      <w:color w:val="595959" w:themeColor="text1" w:themeTint="A6"/>
      <w:spacing w:val="15"/>
      <w:sz w:val="28"/>
      <w:szCs w:val="28"/>
      <w:lang w:val="et-EE"/>
    </w:rPr>
  </w:style>
  <w:style w:type="paragraph" w:styleId="Tsitaat">
    <w:name w:val="Quote"/>
    <w:basedOn w:val="Normaallaad"/>
    <w:next w:val="Normaallaad"/>
    <w:link w:val="TsitaatMrk"/>
    <w:uiPriority w:val="29"/>
    <w:qFormat/>
    <w:rsid w:val="006B337C"/>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6B337C"/>
    <w:rPr>
      <w:i/>
      <w:iCs/>
      <w:noProof/>
      <w:color w:val="404040" w:themeColor="text1" w:themeTint="BF"/>
      <w:lang w:val="et-EE"/>
    </w:rPr>
  </w:style>
  <w:style w:type="paragraph" w:styleId="Loendilik">
    <w:name w:val="List Paragraph"/>
    <w:basedOn w:val="Normaallaad"/>
    <w:uiPriority w:val="34"/>
    <w:qFormat/>
    <w:rsid w:val="006B337C"/>
    <w:pPr>
      <w:ind w:left="720"/>
      <w:contextualSpacing/>
    </w:pPr>
  </w:style>
  <w:style w:type="character" w:styleId="Selgeltmrgatavrhutus">
    <w:name w:val="Intense Emphasis"/>
    <w:basedOn w:val="Liguvaikefont"/>
    <w:uiPriority w:val="21"/>
    <w:qFormat/>
    <w:rsid w:val="006B337C"/>
    <w:rPr>
      <w:i/>
      <w:iCs/>
      <w:color w:val="0F4761" w:themeColor="accent1" w:themeShade="BF"/>
    </w:rPr>
  </w:style>
  <w:style w:type="paragraph" w:styleId="Selgeltmrgatavtsitaat">
    <w:name w:val="Intense Quote"/>
    <w:basedOn w:val="Normaallaad"/>
    <w:next w:val="Normaallaad"/>
    <w:link w:val="SelgeltmrgatavtsitaatMrk"/>
    <w:uiPriority w:val="30"/>
    <w:qFormat/>
    <w:rsid w:val="006B33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B337C"/>
    <w:rPr>
      <w:i/>
      <w:iCs/>
      <w:noProof/>
      <w:color w:val="0F4761" w:themeColor="accent1" w:themeShade="BF"/>
      <w:lang w:val="et-EE"/>
    </w:rPr>
  </w:style>
  <w:style w:type="character" w:styleId="Selgeltmrgatavviide">
    <w:name w:val="Intense Reference"/>
    <w:basedOn w:val="Liguvaikefont"/>
    <w:uiPriority w:val="32"/>
    <w:qFormat/>
    <w:rsid w:val="006B337C"/>
    <w:rPr>
      <w:b/>
      <w:bCs/>
      <w:smallCaps/>
      <w:color w:val="0F4761" w:themeColor="accent1" w:themeShade="BF"/>
      <w:spacing w:val="5"/>
    </w:rPr>
  </w:style>
  <w:style w:type="paragraph" w:styleId="Normaallaadveeb">
    <w:name w:val="Normal (Web)"/>
    <w:basedOn w:val="Normaallaad"/>
    <w:uiPriority w:val="99"/>
    <w:semiHidden/>
    <w:unhideWhenUsed/>
    <w:rsid w:val="006B337C"/>
    <w:pPr>
      <w:spacing w:before="100" w:beforeAutospacing="1" w:after="100" w:afterAutospacing="1"/>
    </w:pPr>
    <w:rPr>
      <w:rFonts w:ascii="Times New Roman" w:eastAsia="Times New Roman" w:hAnsi="Times New Roman" w:cs="Times New Roman"/>
      <w:noProof w:val="0"/>
      <w:kern w:val="0"/>
      <w:lang w:bidi="he-IL"/>
      <w14:ligatures w14:val="none"/>
    </w:rPr>
  </w:style>
  <w:style w:type="character" w:styleId="Tugev">
    <w:name w:val="Strong"/>
    <w:basedOn w:val="Liguvaikefont"/>
    <w:uiPriority w:val="22"/>
    <w:qFormat/>
    <w:rsid w:val="006B337C"/>
    <w:rPr>
      <w:b/>
      <w:bCs/>
    </w:rPr>
  </w:style>
  <w:style w:type="character" w:customStyle="1" w:styleId="apple-converted-space">
    <w:name w:val="apple-converted-space"/>
    <w:basedOn w:val="Liguvaikefont"/>
    <w:rsid w:val="006B337C"/>
  </w:style>
  <w:style w:type="paragraph" w:styleId="Pis">
    <w:name w:val="header"/>
    <w:basedOn w:val="Normaallaad"/>
    <w:link w:val="PisMrk"/>
    <w:uiPriority w:val="99"/>
    <w:unhideWhenUsed/>
    <w:rsid w:val="0098507E"/>
    <w:pPr>
      <w:tabs>
        <w:tab w:val="center" w:pos="4680"/>
        <w:tab w:val="right" w:pos="9360"/>
      </w:tabs>
    </w:pPr>
  </w:style>
  <w:style w:type="character" w:customStyle="1" w:styleId="PisMrk">
    <w:name w:val="Päis Märk"/>
    <w:basedOn w:val="Liguvaikefont"/>
    <w:link w:val="Pis"/>
    <w:uiPriority w:val="99"/>
    <w:rsid w:val="0098507E"/>
    <w:rPr>
      <w:noProof/>
      <w:lang w:val="et-EE"/>
    </w:rPr>
  </w:style>
  <w:style w:type="paragraph" w:styleId="Jalus">
    <w:name w:val="footer"/>
    <w:basedOn w:val="Normaallaad"/>
    <w:link w:val="JalusMrk"/>
    <w:uiPriority w:val="99"/>
    <w:unhideWhenUsed/>
    <w:rsid w:val="0098507E"/>
    <w:pPr>
      <w:tabs>
        <w:tab w:val="center" w:pos="4680"/>
        <w:tab w:val="right" w:pos="9360"/>
      </w:tabs>
    </w:pPr>
  </w:style>
  <w:style w:type="character" w:customStyle="1" w:styleId="JalusMrk">
    <w:name w:val="Jalus Märk"/>
    <w:basedOn w:val="Liguvaikefont"/>
    <w:link w:val="Jalus"/>
    <w:uiPriority w:val="99"/>
    <w:rsid w:val="0098507E"/>
    <w:rPr>
      <w:noProof/>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668</Words>
  <Characters>3875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Kajaja Acoustics OÜ</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Ründva</dc:creator>
  <cp:keywords/>
  <dc:description/>
  <cp:lastModifiedBy>Kristiina Seiton</cp:lastModifiedBy>
  <cp:revision>2</cp:revision>
  <dcterms:created xsi:type="dcterms:W3CDTF">2026-02-05T09:24:00Z</dcterms:created>
  <dcterms:modified xsi:type="dcterms:W3CDTF">2026-02-05T09:24:00Z</dcterms:modified>
</cp:coreProperties>
</file>